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eastAsia="zh-CN"/>
        </w:rPr>
        <w:t>一</w:t>
      </w:r>
      <w:r>
        <w:rPr>
          <w:rFonts w:hint="eastAsia" w:ascii="微软雅黑" w:hAnsi="微软雅黑" w:eastAsia="微软雅黑" w:cs="微软雅黑"/>
          <w:spacing w:val="-4"/>
          <w:sz w:val="40"/>
          <w:szCs w:val="40"/>
          <w:lang w:val="en-US" w:eastAsia="zh-CN"/>
        </w:rPr>
        <w:t>级文学创作</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tbl>
      <w:tblPr>
        <w:tblStyle w:val="4"/>
        <w:tblpPr w:leftFromText="180" w:rightFromText="180" w:vertAnchor="text" w:horzAnchor="page" w:tblpX="632" w:tblpY="187"/>
        <w:tblOverlap w:val="never"/>
        <w:tblW w:w="1561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5618" w:type="dxa"/>
            <w:vAlign w:val="top"/>
          </w:tcPr>
          <w:p>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pPr>
              <w:pStyle w:val="5"/>
              <w:spacing w:before="161" w:line="221" w:lineRule="auto"/>
              <w:ind w:firstLine="412" w:firstLineChars="200"/>
              <w:rPr>
                <w:rFonts w:hint="eastAsia" w:ascii="宋体" w:hAnsi="宋体" w:eastAsia="宋体" w:cs="宋体"/>
              </w:rPr>
            </w:pPr>
            <w:r>
              <w:rPr>
                <w:rFonts w:hint="eastAsia" w:cs="宋体"/>
                <w:spacing w:val="-7"/>
                <w:lang w:eastAsia="zh-CN"/>
              </w:rPr>
              <w:t>（）</w:t>
            </w:r>
            <w:r>
              <w:rPr>
                <w:rFonts w:hint="eastAsia" w:ascii="宋体" w:hAnsi="宋体" w:eastAsia="宋体" w:cs="宋体"/>
                <w:spacing w:val="-14"/>
              </w:rPr>
              <w:t>普通</w:t>
            </w:r>
            <w:r>
              <w:rPr>
                <w:rFonts w:hint="eastAsia" w:cs="宋体"/>
                <w:spacing w:val="-14"/>
                <w:lang w:val="en-US" w:eastAsia="zh-CN"/>
              </w:rPr>
              <w:t xml:space="preserve">  </w:t>
            </w:r>
            <w:r>
              <w:rPr>
                <w:rFonts w:hint="eastAsia" w:cs="宋体"/>
                <w:spacing w:val="-7"/>
                <w:lang w:eastAsia="zh-CN"/>
              </w:rPr>
              <w:t>（）</w:t>
            </w:r>
            <w:r>
              <w:rPr>
                <w:rFonts w:hint="eastAsia" w:ascii="宋体" w:hAnsi="宋体" w:eastAsia="宋体" w:cs="宋体"/>
                <w:spacing w:val="-14"/>
              </w:rPr>
              <w:t>转系列</w:t>
            </w:r>
            <w:r>
              <w:rPr>
                <w:rFonts w:hint="eastAsia" w:cs="宋体"/>
                <w:spacing w:val="-14"/>
                <w:lang w:val="en-US" w:eastAsia="zh-CN"/>
              </w:rPr>
              <w:t xml:space="preserve"> （专业）     </w:t>
            </w:r>
            <w:r>
              <w:rPr>
                <w:rFonts w:hint="eastAsia" w:cs="宋体"/>
                <w:spacing w:val="-7"/>
                <w:lang w:eastAsia="zh-CN"/>
              </w:rPr>
              <w:t>（）</w:t>
            </w:r>
            <w:r>
              <w:rPr>
                <w:rFonts w:hint="eastAsia" w:ascii="宋体" w:hAnsi="宋体" w:eastAsia="宋体" w:cs="宋体"/>
                <w:spacing w:val="-14"/>
              </w:rPr>
              <w:t>破格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8" w:hRule="atLeast"/>
        </w:trPr>
        <w:tc>
          <w:tcPr>
            <w:tcW w:w="15618" w:type="dxa"/>
            <w:vAlign w:val="top"/>
          </w:tcPr>
          <w:p>
            <w:pPr>
              <w:keepNext w:val="0"/>
              <w:keepLines w:val="0"/>
              <w:widowControl/>
              <w:suppressLineNumbers w:val="0"/>
              <w:spacing w:line="24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pPr>
              <w:keepNext w:val="0"/>
              <w:keepLines w:val="0"/>
              <w:widowControl/>
              <w:suppressLineNumbers w:val="0"/>
              <w:spacing w:line="240" w:lineRule="auto"/>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pPr>
              <w:pStyle w:val="5"/>
              <w:spacing w:before="160" w:line="240" w:lineRule="auto"/>
              <w:ind w:firstLine="218" w:firstLineChars="100"/>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p>
            <w:pPr>
              <w:pStyle w:val="5"/>
              <w:spacing w:before="160" w:line="240" w:lineRule="auto"/>
              <w:ind w:firstLine="218" w:firstLineChars="100"/>
              <w:rPr>
                <w:rFonts w:hint="eastAsia" w:cs="宋体"/>
                <w:color w:val="FF0000"/>
                <w:spacing w:val="-1"/>
                <w:lang w:val="en-US" w:eastAsia="zh-CN"/>
              </w:rPr>
            </w:pPr>
            <w:r>
              <w:rPr>
                <w:rFonts w:hint="eastAsia" w:ascii="宋体" w:hAnsi="宋体" w:eastAsia="宋体" w:cs="宋体"/>
                <w:spacing w:val="-1"/>
                <w:sz w:val="22"/>
                <w:szCs w:val="22"/>
                <w:lang w:val="en-US" w:eastAsia="zh-CN"/>
              </w:rPr>
              <w:t>三、破格申报：按</w:t>
            </w:r>
            <w:r>
              <w:rPr>
                <w:rFonts w:hint="eastAsia" w:ascii="宋体" w:hAnsi="宋体" w:eastAsia="宋体" w:cs="宋体"/>
                <w:snapToGrid w:val="0"/>
                <w:color w:val="000000"/>
                <w:spacing w:val="-1"/>
                <w:kern w:val="0"/>
                <w:sz w:val="22"/>
                <w:szCs w:val="22"/>
                <w:lang w:val="en-US" w:eastAsia="zh-CN" w:bidi="ar-SA"/>
              </w:rPr>
              <w:t>《广东省深化艺术专业人员职称制度改革实施方案》（粤人社规〔2022〕3号）执行。</w:t>
            </w:r>
          </w:p>
          <w:p>
            <w:pPr>
              <w:pStyle w:val="5"/>
              <w:spacing w:before="160" w:line="240" w:lineRule="auto"/>
              <w:ind w:left="115"/>
              <w:rPr>
                <w:rFonts w:hint="eastAsia" w:ascii="宋体" w:hAnsi="宋体" w:eastAsia="宋体" w:cs="宋体"/>
              </w:rPr>
            </w:pPr>
            <w:r>
              <w:rPr>
                <w:rFonts w:hint="eastAsia" w:cs="宋体"/>
                <w:color w:val="FF0000"/>
                <w:spacing w:val="-1"/>
                <w:lang w:val="en-US" w:eastAsia="zh-CN"/>
              </w:rPr>
              <w:t>申报</w:t>
            </w:r>
            <w:r>
              <w:rPr>
                <w:rFonts w:hint="eastAsia" w:ascii="宋体" w:hAnsi="宋体" w:eastAsia="宋体" w:cs="宋体"/>
                <w:color w:val="FF0000"/>
                <w:spacing w:val="-1"/>
              </w:rPr>
              <w:t>材料</w:t>
            </w:r>
            <w:r>
              <w:rPr>
                <w:rFonts w:hint="eastAsia" w:cs="宋体"/>
                <w:color w:val="FF0000"/>
                <w:spacing w:val="-1"/>
                <w:lang w:val="en-US" w:eastAsia="zh-CN"/>
              </w:rPr>
              <w:t>条件</w:t>
            </w:r>
            <w:r>
              <w:rPr>
                <w:rFonts w:hint="eastAsia" w:ascii="宋体" w:hAnsi="宋体" w:eastAsia="宋体" w:cs="宋体"/>
                <w:color w:val="FF0000"/>
                <w:spacing w:val="-1"/>
              </w:rPr>
              <w:t>（普通申报不需填写此列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w:t>
            </w:r>
            <w:r>
              <w:rPr>
                <w:rFonts w:hint="eastAsia" w:cs="宋体"/>
                <w:color w:val="FF0000"/>
                <w:spacing w:val="-1"/>
                <w:lang w:eastAsia="zh-CN"/>
              </w:rPr>
              <w:t>具备条件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pPr>
              <w:pStyle w:val="5"/>
              <w:spacing w:before="165" w:line="240" w:lineRule="auto"/>
              <w:ind w:firstLine="218" w:firstLineChars="1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pPr>
              <w:keepNext w:val="0"/>
              <w:keepLines w:val="0"/>
              <w:widowControl/>
              <w:suppressLineNumbers w:val="0"/>
              <w:spacing w:line="240" w:lineRule="auto"/>
              <w:ind w:left="437" w:leftChars="208" w:firstLine="0" w:firstLineChars="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pPr>
              <w:keepNext w:val="0"/>
              <w:keepLines w:val="0"/>
              <w:widowControl/>
              <w:suppressLineNumbers w:val="0"/>
              <w:spacing w:line="240" w:lineRule="auto"/>
              <w:ind w:left="437" w:leftChars="208" w:firstLine="0" w:firstLineChars="0"/>
              <w:jc w:val="left"/>
              <w:rPr>
                <w:rFonts w:hint="eastAsia" w:ascii="宋体" w:hAnsi="宋体" w:eastAsia="宋体" w:cs="宋体"/>
                <w:snapToGrid w:val="0"/>
                <w:color w:val="000000"/>
                <w:spacing w:val="-1"/>
                <w:kern w:val="0"/>
                <w:sz w:val="22"/>
                <w:szCs w:val="22"/>
                <w:lang w:val="en-US" w:eastAsia="zh-CN" w:bidi="ar-SA"/>
              </w:rPr>
            </w:pPr>
          </w:p>
          <w:p>
            <w:pPr>
              <w:keepNext w:val="0"/>
              <w:keepLines w:val="0"/>
              <w:widowControl/>
              <w:suppressLineNumbers w:val="0"/>
              <w:spacing w:line="240" w:lineRule="auto"/>
              <w:ind w:left="437" w:leftChars="208" w:firstLine="0" w:firstLineChars="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具有本专业二级职称，不具备一级文学创作所要求的学历、资历条件,在文学领域取得重大科研成果、促进文学事业繁荣发展中作出重大贡献,满足以下条件之一的,可由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pPr>
              <w:keepNext w:val="0"/>
              <w:keepLines w:val="0"/>
              <w:widowControl/>
              <w:suppressLineNumbers w:val="0"/>
              <w:spacing w:line="240" w:lineRule="auto"/>
              <w:ind w:firstLine="436" w:firstLineChars="2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 获得中宣部精神文明建设“五个一工程”奖(图书类)。</w:t>
            </w:r>
          </w:p>
          <w:p>
            <w:pPr>
              <w:keepNext w:val="0"/>
              <w:keepLines w:val="0"/>
              <w:widowControl/>
              <w:suppressLineNumbers w:val="0"/>
              <w:spacing w:line="240" w:lineRule="auto"/>
              <w:ind w:firstLine="436" w:firstLineChars="2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（）2. 获得中国作协茅盾文学奖、鲁迅文学奖、全国少数民族文学创作骏马奖或全国优秀儿童文学奖。</w:t>
            </w:r>
          </w:p>
          <w:p>
            <w:pPr>
              <w:keepNext w:val="0"/>
              <w:keepLines w:val="0"/>
              <w:widowControl/>
              <w:suppressLineNumbers w:val="0"/>
              <w:spacing w:line="240" w:lineRule="auto"/>
              <w:ind w:firstLine="436" w:firstLineChars="2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（）3. 首发于国内具有互联网传播合法资质专业文学网站的独立原创文学作品改编为影视动漫在央视播出且收视率(电视动漫)、票房(电影)进入年度前十名。</w:t>
            </w:r>
          </w:p>
          <w:p>
            <w:pPr>
              <w:keepNext w:val="0"/>
              <w:keepLines w:val="0"/>
              <w:widowControl/>
              <w:suppressLineNumbers w:val="0"/>
              <w:spacing w:line="240" w:lineRule="auto"/>
              <w:ind w:firstLine="436" w:firstLineChars="200"/>
              <w:jc w:val="left"/>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（）4. 经国家人才主管部门认定的文学创作专业高层次人才或急需紧缺人才。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6" w:hRule="atLeast"/>
        </w:trPr>
        <w:tc>
          <w:tcPr>
            <w:tcW w:w="15618" w:type="dxa"/>
            <w:vAlign w:val="top"/>
          </w:tcPr>
          <w:p>
            <w:pPr>
              <w:keepNext w:val="0"/>
              <w:keepLines w:val="0"/>
              <w:widowControl/>
              <w:suppressLineNumbers w:val="0"/>
              <w:ind w:firstLine="216" w:firstLineChars="100"/>
              <w:jc w:val="left"/>
              <w:rPr>
                <w:rFonts w:hint="eastAsia" w:eastAsia="宋体"/>
                <w:b/>
                <w:bCs/>
                <w:lang w:eastAsia="zh-CN"/>
              </w:rPr>
            </w:pPr>
            <w:r>
              <w:rPr>
                <w:rFonts w:hint="eastAsia" w:ascii="宋体" w:hAnsi="宋体" w:eastAsia="宋体" w:cs="宋体"/>
                <w:snapToGrid w:val="0"/>
                <w:color w:val="000000"/>
                <w:spacing w:val="-2"/>
                <w:kern w:val="0"/>
                <w:sz w:val="22"/>
                <w:szCs w:val="22"/>
                <w:lang w:val="en-US" w:eastAsia="zh-CN" w:bidi="ar-SA"/>
                <w14:textOutline w14:w="4013" w14:cap="sq" w14:cmpd="sng">
                  <w14:solidFill>
                    <w14:srgbClr w14:val="000000"/>
                  </w14:solidFill>
                  <w14:prstDash w14:val="solid"/>
                  <w14:bevel/>
                </w14:textOutline>
              </w:rPr>
              <w:t xml:space="preserve">自评符合学历资历条件情况 </w:t>
            </w:r>
            <w:r>
              <w:rPr>
                <w:rFonts w:hint="eastAsia" w:ascii="宋体" w:hAnsi="宋体" w:eastAsia="宋体" w:cs="宋体"/>
                <w:b/>
                <w:bCs/>
                <w:spacing w:val="-1"/>
                <w:sz w:val="22"/>
                <w:szCs w:val="22"/>
                <w:lang w:val="en-US" w:eastAsia="zh-CN"/>
              </w:rPr>
              <w:t xml:space="preserve">      </w:t>
            </w:r>
            <w:r>
              <w:rPr>
                <w:rFonts w:hint="eastAsia" w:ascii="宋体" w:hAnsi="宋体" w:eastAsia="宋体" w:cs="宋体"/>
                <w:snapToGrid w:val="0"/>
                <w:color w:val="FF0000"/>
                <w:spacing w:val="-1"/>
                <w:kern w:val="0"/>
                <w:sz w:val="22"/>
                <w:szCs w:val="22"/>
                <w:lang w:val="en-US" w:eastAsia="zh-CN" w:bidi="ar-SA"/>
              </w:rPr>
              <w:t xml:space="preserve"> 申报条件清单（请在具备条件的选项打“√”)</w:t>
            </w:r>
          </w:p>
          <w:p>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 </w:t>
            </w:r>
          </w:p>
          <w:p>
            <w:pPr>
              <w:keepNext w:val="0"/>
              <w:keepLines w:val="0"/>
              <w:pageBreakBefore w:val="0"/>
              <w:widowControl/>
              <w:suppressLineNumbers w:val="0"/>
              <w:kinsoku w:val="0"/>
              <w:wordWrap/>
              <w:overflowPunct/>
              <w:topLinePunct w:val="0"/>
              <w:autoSpaceDE w:val="0"/>
              <w:autoSpaceDN w:val="0"/>
              <w:bidi w:val="0"/>
              <w:adjustRightInd w:val="0"/>
              <w:snapToGrid w:val="0"/>
              <w:ind w:firstLine="392"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一般应具备大学本科及以上学历或学士及以上学位,取得二级文学创作职称后,从事文学创作满 5 年。</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职称证书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en-US" w:bidi="ar-SA"/>
              </w:rPr>
              <w:t>职业证书</w:t>
            </w:r>
          </w:p>
          <w:p>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（）国内职业资格证书（参照《深圳市职称评审申报指南》的附录2023年度职业资格与职称对应情况表）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0" w:hRule="atLeast"/>
        </w:trPr>
        <w:tc>
          <w:tcPr>
            <w:tcW w:w="15618" w:type="dxa"/>
            <w:vAlign w:val="top"/>
          </w:tcPr>
          <w:p>
            <w:pPr>
              <w:pStyle w:val="5"/>
              <w:spacing w:before="71" w:line="221" w:lineRule="auto"/>
              <w:ind w:left="152"/>
              <w:rPr>
                <w:rFonts w:hint="eastAsia" w:ascii="宋体" w:hAnsi="宋体" w:eastAsia="宋体" w:cs="宋体"/>
                <w:lang w:eastAsia="zh-CN"/>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 xml:space="preserve"> 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392"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1. 具有深厚的艺术修养、高深的理论水平和精湛的创作技巧,有丰富的文学创作经验。</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392"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2. 有独特的文学创作风格,对文学创作有系统、深入的研究,能系统论述自己的创作成果和实践经验。</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392"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3. 创作能力突出,任现职期间发表或出版高质量的文学作品,具备下列条件之一:</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（1）独立或合作创作并正式出版文学作品 2 部以上,独立创作的文学作品在全国重要文学报刊发表 3 篇以上,至少有1部(篇)受到国内文学界的高度关注,在全国范围内有广泛影响力,有较高知名度。</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（2）独立或合作创作并正式出版文学评论作品 1 部以上,独立创作的文学评论在核心期刊发表 3 篇以上,至少有1部(篇)受到国内文学界的高度关注,在全国范围内有广泛影响力,有较高知名度。</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（3）首发于国内具有互联网传播合法资质的专业文学网站,签约、上架销售的独立原创完结文学作品 500 万字以上且线下出版著作不少于 1 部,在网络文学界有重大影响和较高知名度。</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（4）首发于国内具有互联网传播合法资质的专业文学网站,独立原创文学理论研究、文学评论类作品 50 万字以上,并在平面媒体发表理论研究与评论专业论文 50 篇以上,在网络文学界有重大影响。</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392" w:firstLineChars="200"/>
              <w:textAlignment w:val="baseline"/>
              <w:rPr>
                <w:rFonts w:hint="eastAsia" w:ascii="宋体" w:hAnsi="宋体" w:eastAsia="宋体" w:cs="宋体"/>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4. 热心扶植文学新人,在指导、培养青年文学创作专业人才方面发挥重要作用。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1" w:hRule="atLeast"/>
        </w:trPr>
        <w:tc>
          <w:tcPr>
            <w:tcW w:w="15618" w:type="dxa"/>
            <w:vAlign w:val="top"/>
          </w:tcPr>
          <w:p>
            <w:pPr>
              <w:pStyle w:val="5"/>
              <w:spacing w:before="72" w:line="221" w:lineRule="auto"/>
              <w:ind w:left="152"/>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 xml:space="preserve"> 申报条件清单（请在具备条件的选项打“√”)</w:t>
            </w:r>
          </w:p>
          <w:p>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1. 独立或合作创作的文学作品,获得中国作协主办的各项文学奖(含茅盾文学奖、鲁迅文学奖、全国少数民族文学“骏马”奖、全国儿童文学奖等) 1 个。</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2. 独立或合作创作的文学作品,获得中宣部、国家新闻出版署、文化和旅游部、国家广播电视总局组织的各项文学奖 1 个。</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3. 独立或合作创作的文学作品,获得广东省鲁迅文学艺术奖(文学类) 1 个或省级其他常设性文学奖 2 个。</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4. 独立或合作创作的文学作品,获得国家部门或国家级文学报刊组织的各项文学奖 2 个。</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5. 首发于国内具有互联网传播合法资质专业文学网站的独立原创文学作品平均订阅量达到 2 万以上。</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6. 首发于国内具有互联网传播合法资质专业文学网站的独立原创文学作品改编为影视动漫在央视播出。</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cs="宋体"/>
                <w:spacing w:val="-7"/>
                <w:lang w:eastAsia="zh-CN"/>
              </w:rPr>
              <w:t>（）</w:t>
            </w:r>
            <w:r>
              <w:rPr>
                <w:rFonts w:hint="eastAsia" w:ascii="宋体" w:hAnsi="宋体" w:eastAsia="宋体" w:cs="宋体"/>
                <w:snapToGrid w:val="0"/>
                <w:color w:val="000000"/>
                <w:spacing w:val="-1"/>
                <w:kern w:val="0"/>
                <w:sz w:val="22"/>
                <w:szCs w:val="22"/>
                <w:lang w:val="en-US" w:eastAsia="zh-CN" w:bidi="ar-SA"/>
              </w:rPr>
              <w:t>7. 同时具备下列四项条件中的两项:</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（1）独立或合作创作的文学作品被翻译成外国文字介绍到国外,并产生一定影响。</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（2）独立或合作创作的文学作品 3 部(篇)以上,被国家级出版社收入全国权威性选集出版,在全国产生一定影响。</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（3）独立或合作创作的文学作品 2 部(篇)以上,被全国性文学报刊转载并评价,在全国产生一定影响。</w:t>
            </w:r>
          </w:p>
          <w:p>
            <w:pPr>
              <w:keepNext w:val="0"/>
              <w:keepLines w:val="0"/>
              <w:pageBreakBefore w:val="0"/>
              <w:widowControl/>
              <w:kinsoku w:val="0"/>
              <w:wordWrap/>
              <w:overflowPunct/>
              <w:topLinePunct w:val="0"/>
              <w:autoSpaceDE w:val="0"/>
              <w:autoSpaceDN w:val="0"/>
              <w:bidi w:val="0"/>
              <w:adjustRightInd w:val="0"/>
              <w:snapToGrid w:val="0"/>
              <w:spacing w:line="240" w:lineRule="atLeast"/>
              <w:ind w:left="437" w:leftChars="208" w:firstLine="0" w:firstLineChars="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（4）独立或合作创作的文学作品 2 部(篇)以上,被改编成其他艺术门类,在全国产生一定影响。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0" w:hRule="atLeast"/>
        </w:trPr>
        <w:tc>
          <w:tcPr>
            <w:tcW w:w="15618" w:type="dxa"/>
            <w:vAlign w:val="top"/>
          </w:tcPr>
          <w:p>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5</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pPr>
              <w:pStyle w:val="5"/>
              <w:spacing w:before="72" w:line="221" w:lineRule="auto"/>
              <w:ind w:firstLine="400" w:firstLineChars="200"/>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8766C0"/>
    <w:rsid w:val="091066B6"/>
    <w:rsid w:val="09992B4F"/>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706C2"/>
    <w:rsid w:val="16AB0B68"/>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1758A1"/>
    <w:rsid w:val="1E9822AC"/>
    <w:rsid w:val="1EBF49AE"/>
    <w:rsid w:val="1F6E3CDF"/>
    <w:rsid w:val="206A701D"/>
    <w:rsid w:val="20D07AD5"/>
    <w:rsid w:val="22280ABD"/>
    <w:rsid w:val="2244593C"/>
    <w:rsid w:val="23983A20"/>
    <w:rsid w:val="246A53BC"/>
    <w:rsid w:val="247E49C4"/>
    <w:rsid w:val="248F60AC"/>
    <w:rsid w:val="24BD373E"/>
    <w:rsid w:val="24D42836"/>
    <w:rsid w:val="25600F79"/>
    <w:rsid w:val="25B508B9"/>
    <w:rsid w:val="2665408D"/>
    <w:rsid w:val="26667E05"/>
    <w:rsid w:val="26E72CF4"/>
    <w:rsid w:val="28305FD5"/>
    <w:rsid w:val="284659E9"/>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0291A13"/>
    <w:rsid w:val="31013F5E"/>
    <w:rsid w:val="31083F93"/>
    <w:rsid w:val="314D5E4A"/>
    <w:rsid w:val="31974426"/>
    <w:rsid w:val="31DB3455"/>
    <w:rsid w:val="31F71B52"/>
    <w:rsid w:val="322E7A29"/>
    <w:rsid w:val="32F068D6"/>
    <w:rsid w:val="33040120"/>
    <w:rsid w:val="33A2326F"/>
    <w:rsid w:val="33DA4CA7"/>
    <w:rsid w:val="347A51A8"/>
    <w:rsid w:val="357D4824"/>
    <w:rsid w:val="3590164F"/>
    <w:rsid w:val="36AA5455"/>
    <w:rsid w:val="373553B6"/>
    <w:rsid w:val="38A722E3"/>
    <w:rsid w:val="39AB5E03"/>
    <w:rsid w:val="39D23390"/>
    <w:rsid w:val="3A1E4827"/>
    <w:rsid w:val="3A8F15C5"/>
    <w:rsid w:val="3AE315CD"/>
    <w:rsid w:val="3CBB4F2E"/>
    <w:rsid w:val="3CBB635D"/>
    <w:rsid w:val="3E2E2B5F"/>
    <w:rsid w:val="3E6F579A"/>
    <w:rsid w:val="3EDC6A5F"/>
    <w:rsid w:val="3F7B0026"/>
    <w:rsid w:val="40133658"/>
    <w:rsid w:val="402D5B62"/>
    <w:rsid w:val="40542740"/>
    <w:rsid w:val="41DB6F8F"/>
    <w:rsid w:val="425D3A13"/>
    <w:rsid w:val="43505326"/>
    <w:rsid w:val="44020D16"/>
    <w:rsid w:val="45AA34FD"/>
    <w:rsid w:val="46345A58"/>
    <w:rsid w:val="46827EEC"/>
    <w:rsid w:val="471072A6"/>
    <w:rsid w:val="4743767B"/>
    <w:rsid w:val="48027536"/>
    <w:rsid w:val="484E298E"/>
    <w:rsid w:val="48AC74A2"/>
    <w:rsid w:val="48E72288"/>
    <w:rsid w:val="49E739C6"/>
    <w:rsid w:val="4A895CED"/>
    <w:rsid w:val="4AFA2747"/>
    <w:rsid w:val="4AFB36BD"/>
    <w:rsid w:val="4B1F03FF"/>
    <w:rsid w:val="4C9D1F42"/>
    <w:rsid w:val="4CA07342"/>
    <w:rsid w:val="4CA11E2B"/>
    <w:rsid w:val="4CE97674"/>
    <w:rsid w:val="4DAE7818"/>
    <w:rsid w:val="4EA85D29"/>
    <w:rsid w:val="4EFB4CDF"/>
    <w:rsid w:val="4F31425D"/>
    <w:rsid w:val="4F3F2ECC"/>
    <w:rsid w:val="4F402DE0"/>
    <w:rsid w:val="50025BF9"/>
    <w:rsid w:val="5012408F"/>
    <w:rsid w:val="50D21A70"/>
    <w:rsid w:val="514F54BE"/>
    <w:rsid w:val="5151508A"/>
    <w:rsid w:val="525A3ACB"/>
    <w:rsid w:val="52A44127"/>
    <w:rsid w:val="53557C9F"/>
    <w:rsid w:val="53A05E55"/>
    <w:rsid w:val="55A82D9F"/>
    <w:rsid w:val="55EE4705"/>
    <w:rsid w:val="577E46FF"/>
    <w:rsid w:val="59586EB8"/>
    <w:rsid w:val="596A499B"/>
    <w:rsid w:val="59875AED"/>
    <w:rsid w:val="5A112329"/>
    <w:rsid w:val="5A8D6765"/>
    <w:rsid w:val="5AC32B55"/>
    <w:rsid w:val="5B0D2022"/>
    <w:rsid w:val="5B3475AF"/>
    <w:rsid w:val="5B351579"/>
    <w:rsid w:val="5B444C21"/>
    <w:rsid w:val="5B773940"/>
    <w:rsid w:val="5BEA2363"/>
    <w:rsid w:val="5C3B496D"/>
    <w:rsid w:val="5CBE4281"/>
    <w:rsid w:val="5D031354"/>
    <w:rsid w:val="5D57084C"/>
    <w:rsid w:val="5DACD183"/>
    <w:rsid w:val="5DED3C55"/>
    <w:rsid w:val="5DF63241"/>
    <w:rsid w:val="5E4C2E61"/>
    <w:rsid w:val="5EC40C4A"/>
    <w:rsid w:val="5EE65064"/>
    <w:rsid w:val="5F435A75"/>
    <w:rsid w:val="5FB47230"/>
    <w:rsid w:val="5FE159D6"/>
    <w:rsid w:val="60242381"/>
    <w:rsid w:val="627E3805"/>
    <w:rsid w:val="63B55005"/>
    <w:rsid w:val="63F7386F"/>
    <w:rsid w:val="64962FFF"/>
    <w:rsid w:val="64C311B1"/>
    <w:rsid w:val="64C5396E"/>
    <w:rsid w:val="64D25170"/>
    <w:rsid w:val="65847D82"/>
    <w:rsid w:val="66F668B6"/>
    <w:rsid w:val="671146F3"/>
    <w:rsid w:val="679D472E"/>
    <w:rsid w:val="68387AED"/>
    <w:rsid w:val="689B4CA6"/>
    <w:rsid w:val="69E2224C"/>
    <w:rsid w:val="6A1567FD"/>
    <w:rsid w:val="6A3F7D1E"/>
    <w:rsid w:val="6A7E0847"/>
    <w:rsid w:val="6A8B2F63"/>
    <w:rsid w:val="6AB57FE0"/>
    <w:rsid w:val="6B376C47"/>
    <w:rsid w:val="6BC66B9D"/>
    <w:rsid w:val="6BE42896"/>
    <w:rsid w:val="6C270A6A"/>
    <w:rsid w:val="6C484190"/>
    <w:rsid w:val="6C9E72E5"/>
    <w:rsid w:val="6CA43E69"/>
    <w:rsid w:val="6CE801F9"/>
    <w:rsid w:val="6D394EF9"/>
    <w:rsid w:val="6D68688D"/>
    <w:rsid w:val="6DEE7A09"/>
    <w:rsid w:val="6E7A36A3"/>
    <w:rsid w:val="6EA75E92"/>
    <w:rsid w:val="6F993A2D"/>
    <w:rsid w:val="70E94540"/>
    <w:rsid w:val="70EB02B8"/>
    <w:rsid w:val="70FF4239"/>
    <w:rsid w:val="71601EA2"/>
    <w:rsid w:val="71CFB3D4"/>
    <w:rsid w:val="726F3CC3"/>
    <w:rsid w:val="72F84F0E"/>
    <w:rsid w:val="73342A8E"/>
    <w:rsid w:val="737F2474"/>
    <w:rsid w:val="745B7297"/>
    <w:rsid w:val="74795BDB"/>
    <w:rsid w:val="74AA6584"/>
    <w:rsid w:val="74D6127F"/>
    <w:rsid w:val="7544268D"/>
    <w:rsid w:val="75862CA5"/>
    <w:rsid w:val="75E425B5"/>
    <w:rsid w:val="763B583E"/>
    <w:rsid w:val="76977294"/>
    <w:rsid w:val="76A71125"/>
    <w:rsid w:val="76C53359"/>
    <w:rsid w:val="77B84C6C"/>
    <w:rsid w:val="77C37461"/>
    <w:rsid w:val="784C5AD5"/>
    <w:rsid w:val="7959412A"/>
    <w:rsid w:val="79825532"/>
    <w:rsid w:val="7ADD63AA"/>
    <w:rsid w:val="7B1A0118"/>
    <w:rsid w:val="7B615418"/>
    <w:rsid w:val="7B752E6E"/>
    <w:rsid w:val="7BDF6817"/>
    <w:rsid w:val="7C7A6994"/>
    <w:rsid w:val="7CC12507"/>
    <w:rsid w:val="7F62715E"/>
    <w:rsid w:val="7FEF4E95"/>
    <w:rsid w:val="8D311D99"/>
    <w:rsid w:val="BAF00FDD"/>
    <w:rsid w:val="CFFBD09C"/>
    <w:rsid w:val="DD2F936C"/>
    <w:rsid w:val="EEFF1C85"/>
    <w:rsid w:val="FFDFE9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2024-01-06T02:52:00Z</dcterms:created>
  <dc:creator>马妙欣</dc:creator>
  <cp:lastModifiedBy>wangxulin</cp:lastModifiedBy>
  <dcterms:modified xsi:type="dcterms:W3CDTF">2026-01-07T15:57:36Z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2052-11.8.2.10458</vt:lpwstr>
  </property>
  <property fmtid="{D5CDD505-2E9C-101B-9397-08002B2CF9AE}" pid="5" name="ICV">
    <vt:lpwstr>B76820B2755440D5871A26DEE50CAA24_13</vt:lpwstr>
  </property>
</Properties>
</file>