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eastAsia="zh-CN"/>
        </w:rPr>
        <w:t>三</w:t>
      </w:r>
      <w:r>
        <w:rPr>
          <w:rFonts w:hint="eastAsia" w:ascii="微软雅黑" w:hAnsi="微软雅黑" w:eastAsia="微软雅黑" w:cs="微软雅黑"/>
          <w:spacing w:val="-4"/>
          <w:sz w:val="40"/>
          <w:szCs w:val="40"/>
          <w:lang w:val="en-US" w:eastAsia="zh-CN"/>
        </w:rPr>
        <w:t>级文学创作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pPr>
        <w:spacing w:line="25" w:lineRule="auto"/>
        <w:rPr>
          <w:rFonts w:ascii="Arial"/>
          <w:sz w:val="2"/>
        </w:rPr>
      </w:pPr>
    </w:p>
    <w:tbl>
      <w:tblPr>
        <w:tblStyle w:val="4"/>
        <w:tblpPr w:leftFromText="180" w:rightFromText="180" w:vertAnchor="text" w:horzAnchor="page" w:tblpX="671" w:tblpY="87"/>
        <w:tblOverlap w:val="never"/>
        <w:tblW w:w="1564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47"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47"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1" w:hRule="atLeast"/>
        </w:trPr>
        <w:tc>
          <w:tcPr>
            <w:tcW w:w="15647"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default" w:cs="宋体"/>
                <w:spacing w:val="-14"/>
                <w:lang w:val="en" w:eastAsia="zh-CN"/>
              </w:rPr>
              <w:t xml:space="preserve"> </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（专业）     </w:t>
            </w:r>
            <w:r>
              <w:rPr>
                <w:rFonts w:hint="default" w:cs="宋体"/>
                <w:spacing w:val="-14"/>
                <w:lang w:val="en" w:eastAsia="zh-CN"/>
              </w:rPr>
              <w:t xml:space="preserve"> </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破格</w:t>
            </w:r>
            <w:r>
              <w:rPr>
                <w:rFonts w:hint="eastAsia" w:cs="宋体"/>
                <w:spacing w:val="-14"/>
                <w:lang w:val="en-US" w:eastAsia="zh-CN"/>
              </w:rPr>
              <w:t xml:space="preserve">  </w:t>
            </w:r>
            <w:r>
              <w:rPr>
                <w:rFonts w:hint="default" w:cs="宋体"/>
                <w:spacing w:val="-14"/>
                <w:lang w:val="en" w:eastAsia="zh-CN"/>
              </w:rPr>
              <w:t xml:space="preserve"> </w:t>
            </w:r>
            <w:r>
              <w:rPr>
                <w:rFonts w:hint="eastAsia" w:cs="宋体"/>
                <w:spacing w:val="-14"/>
                <w:lang w:val="en-US" w:eastAsia="zh-CN"/>
              </w:rPr>
              <w:t xml:space="preserve">          （）考核认定 </w:t>
            </w:r>
            <w:r>
              <w:rPr>
                <w:rFonts w:hint="default" w:cs="宋体"/>
                <w:spacing w:val="-14"/>
                <w:lang w:val="en" w:eastAsia="zh-CN"/>
              </w:rPr>
              <w:t xml:space="preserve">             </w:t>
            </w:r>
            <w:r>
              <w:rPr>
                <w:rFonts w:hint="eastAsia" w:cs="宋体"/>
                <w:spacing w:val="-14"/>
                <w:lang w:val="en-US" w:eastAsia="zh-CN"/>
              </w:rPr>
              <w:t>（）省外（中央单位）职称确认</w:t>
            </w:r>
            <w:r>
              <w:rPr>
                <w:rFonts w:hint="default" w:cs="宋体"/>
                <w:spacing w:val="-14"/>
                <w:lang w:val="en"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9" w:hRule="atLeast"/>
        </w:trPr>
        <w:tc>
          <w:tcPr>
            <w:tcW w:w="15647" w:type="dxa"/>
            <w:vAlign w:val="top"/>
          </w:tcPr>
          <w:p>
            <w:pPr>
              <w:keepNext w:val="0"/>
              <w:keepLines w:val="0"/>
              <w:widowControl/>
              <w:suppressLineNumbers w:val="0"/>
              <w:spacing w:line="36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一、普通申报依据：按《广东省深化艺术专业人员职称制度改革实施方案》（粤人社规〔2022〕3号）执行。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二、转系列（专业）申报依据：（粤人发【2007】197号）及（粤人社规【2020】33号）有关规定执行。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三、破格申报依据：按《广东省深化艺术专业人员职称制度改革实施方案》（粤人社规〔2022〕3号）执行。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四、</w:t>
            </w:r>
            <w:r>
              <w:rPr>
                <w:rFonts w:hint="eastAsia" w:ascii="宋体" w:hAnsi="宋体" w:eastAsia="宋体" w:cs="宋体"/>
                <w:spacing w:val="-1"/>
                <w:sz w:val="22"/>
                <w:szCs w:val="22"/>
                <w:lang w:val="en-US" w:eastAsia="zh-CN"/>
              </w:rPr>
              <w:t>初次职称考核认定申报依据：广东省职称评审管理服务实施办法及配套规定（粤人社规(2020)33号）规定执行。</w:t>
            </w:r>
          </w:p>
          <w:p>
            <w:pPr>
              <w:keepNext w:val="0"/>
              <w:keepLines w:val="0"/>
              <w:widowControl/>
              <w:suppressLineNumbers w:val="0"/>
              <w:spacing w:line="360" w:lineRule="auto"/>
              <w:ind w:firstLine="444" w:firstLineChars="200"/>
              <w:jc w:val="left"/>
              <w:rPr>
                <w:rFonts w:hint="eastAsia" w:ascii="宋体" w:hAnsi="宋体" w:eastAsia="宋体" w:cs="宋体"/>
                <w:spacing w:val="-1"/>
                <w:sz w:val="22"/>
                <w:szCs w:val="22"/>
                <w:lang w:val="en-US" w:eastAsia="zh-CN"/>
              </w:rPr>
            </w:pPr>
            <w:r>
              <w:rPr>
                <w:rFonts w:hint="eastAsia" w:ascii="宋体" w:hAnsi="宋体" w:eastAsia="宋体" w:cs="宋体"/>
                <w:snapToGrid w:val="0"/>
                <w:color w:val="000000"/>
                <w:spacing w:val="1"/>
                <w:kern w:val="0"/>
                <w:sz w:val="22"/>
                <w:szCs w:val="22"/>
                <w:lang w:val="en-US" w:eastAsia="zh-CN" w:bidi="ar-SA"/>
              </w:rPr>
              <w:t>五、省外(中央单位)职称确认依据：广东省职称评审管理服务实施办法及配套规定（粤人社规(2020)33号）规定执行。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3" w:hRule="atLeast"/>
        </w:trPr>
        <w:tc>
          <w:tcPr>
            <w:tcW w:w="15647" w:type="dxa"/>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28" w:firstLineChars="200"/>
              <w:jc w:val="left"/>
              <w:textAlignment w:val="baseline"/>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 xml:space="preserve"> 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165" w:line="400" w:lineRule="exac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 具备博士学位,从事文学创作。</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（）2. 具备硕士学位,取得四级文学创作职称后,从事文学创作满 2 年。</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（）3. 取得四级文学创作职称后,从事文学创作满 4 年。</w:t>
            </w: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职称证书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职业证书</w:t>
            </w:r>
          </w:p>
          <w:p>
            <w:pPr>
              <w:keepNext w:val="0"/>
              <w:keepLines w:val="0"/>
              <w:pageBreakBefore w:val="0"/>
              <w:widowControl/>
              <w:suppressLineNumbers w:val="0"/>
              <w:kinsoku w:val="0"/>
              <w:wordWrap/>
              <w:overflowPunct/>
              <w:topLinePunct w:val="0"/>
              <w:autoSpaceDE w:val="0"/>
              <w:autoSpaceDN w:val="0"/>
              <w:bidi w:val="0"/>
              <w:adjustRightInd w:val="0"/>
              <w:snapToGrid w:val="0"/>
              <w:spacing w:line="400" w:lineRule="exact"/>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1" w:hRule="atLeast"/>
        </w:trPr>
        <w:tc>
          <w:tcPr>
            <w:tcW w:w="15647" w:type="dxa"/>
            <w:vAlign w:val="top"/>
          </w:tcPr>
          <w:p>
            <w:pPr>
              <w:pStyle w:val="5"/>
              <w:spacing w:before="71" w:line="360"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92"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1. 有较高的思想水平和文化修养,有丰富的生活积累。</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92"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2. 创作技巧比较熟练,有较强概括生活的能力。</w:t>
            </w:r>
          </w:p>
          <w:p>
            <w:pPr>
              <w:keepNext w:val="0"/>
              <w:keepLines w:val="0"/>
              <w:pageBreakBefore w:val="0"/>
              <w:widowControl/>
              <w:tabs>
                <w:tab w:val="left" w:pos="15540"/>
              </w:tabs>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3. 在公开发行的报刊发表过多篇文学作品,或正式出版过文学著作,或在国内具有互联网传播合法资质的专业文学网站发表过完结作品,作品订阅量有一定规模。具备下列条件之一:</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( 1 )正式出版或公开发表由本人独立或合作创作的文学作品累计 8 万字以上,并受到地市文学界的较高评价,有一定影响。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( 2 )首发于国内具有互联网传播合法资质的专业文学网站,签约、上架销售的独立原创完结文学作品 200 万字以上,在网络文学界有一定影响。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leftChars="208" w:firstLine="0" w:firstLineChars="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t>( 3 )首发于国内具有互联网传播合法资质的专业文学网站,独立原创文学理论研究、文学评论类作品 20 万字以上,并在平面媒体发表理论研究与评论专业论文 20 篇以上,在网络文学界有一定影响。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4" w:hRule="atLeast"/>
        </w:trPr>
        <w:tc>
          <w:tcPr>
            <w:tcW w:w="15647" w:type="dxa"/>
            <w:vAlign w:val="top"/>
          </w:tcPr>
          <w:p>
            <w:pPr>
              <w:pStyle w:val="5"/>
              <w:spacing w:before="72" w:line="360"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92"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1. 独立或合作创作的文学作品,获得市级以上文学奖 1 个或其他层次文学奖 2 个。</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92"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2. 首发于国内具有互联网传播合法资质专业文学网站的独立原创文学作品平均订阅量达到 0.5 万以上。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92"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en-US" w:bidi="ar-SA"/>
              </w:rPr>
              <w:t>3. 同时具备下列四项条件中的两项: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( 1 )独立或合作创作的文学作品被翻译成外国文字介绍到国外,并产生一定影响。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( 2 )独立或合作创作的文学作品被出版社收入权威性的选集出版,在地市产生较大影响。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( 3 )独立或合作创作的文学作品被省级以上文学报刊转载并评价,在地市产生一定影响。</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t>( 4 )独立或合作创作的文学作品被改编成其他艺术门类,在地市产生一定影响。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8" w:hRule="atLeast"/>
        </w:trPr>
        <w:tc>
          <w:tcPr>
            <w:tcW w:w="15647" w:type="dxa"/>
            <w:vAlign w:val="top"/>
          </w:tcPr>
          <w:p>
            <w:pPr>
              <w:spacing w:line="286" w:lineRule="auto"/>
              <w:rPr>
                <w:rFonts w:hint="eastAsia" w:ascii="宋体" w:hAnsi="宋体" w:eastAsia="宋体" w:cs="宋体"/>
                <w:sz w:val="21"/>
              </w:rPr>
            </w:pPr>
          </w:p>
          <w:p>
            <w:pPr>
              <w:spacing w:line="360" w:lineRule="auto"/>
              <w:ind w:firstLine="436" w:firstLineChars="200"/>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5</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21" w:lineRule="auto"/>
              <w:rPr>
                <w:rFonts w:hint="eastAsia" w:ascii="宋体" w:hAnsi="宋体" w:eastAsia="宋体" w:cs="宋体"/>
                <w:spacing w:val="-10"/>
              </w:rPr>
            </w:pPr>
          </w:p>
          <w:p>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7B7D1C"/>
    <w:rsid w:val="088766C0"/>
    <w:rsid w:val="091066B6"/>
    <w:rsid w:val="0969226A"/>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7E92EF4"/>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16FFA"/>
    <w:rsid w:val="1F6E3CDF"/>
    <w:rsid w:val="206A701D"/>
    <w:rsid w:val="20D07AD5"/>
    <w:rsid w:val="21224918"/>
    <w:rsid w:val="22280ABD"/>
    <w:rsid w:val="223A4AF5"/>
    <w:rsid w:val="2244593C"/>
    <w:rsid w:val="23983A20"/>
    <w:rsid w:val="246A53BC"/>
    <w:rsid w:val="247E49C4"/>
    <w:rsid w:val="248F60AC"/>
    <w:rsid w:val="24BD373E"/>
    <w:rsid w:val="24D42836"/>
    <w:rsid w:val="25190209"/>
    <w:rsid w:val="25600F79"/>
    <w:rsid w:val="25B508B9"/>
    <w:rsid w:val="2665408D"/>
    <w:rsid w:val="26667E05"/>
    <w:rsid w:val="26E72CF4"/>
    <w:rsid w:val="27640BE9"/>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1013F5E"/>
    <w:rsid w:val="31083F93"/>
    <w:rsid w:val="314D5E4A"/>
    <w:rsid w:val="31974426"/>
    <w:rsid w:val="31DB3455"/>
    <w:rsid w:val="31F71B52"/>
    <w:rsid w:val="322E7A29"/>
    <w:rsid w:val="32F068D6"/>
    <w:rsid w:val="33A2326F"/>
    <w:rsid w:val="33DA4CA7"/>
    <w:rsid w:val="34741700"/>
    <w:rsid w:val="347A51A8"/>
    <w:rsid w:val="357D4824"/>
    <w:rsid w:val="3590164F"/>
    <w:rsid w:val="36AA5455"/>
    <w:rsid w:val="373553B6"/>
    <w:rsid w:val="37F232A7"/>
    <w:rsid w:val="38A722E3"/>
    <w:rsid w:val="3922196A"/>
    <w:rsid w:val="39AB5E03"/>
    <w:rsid w:val="39D23390"/>
    <w:rsid w:val="3A1E4827"/>
    <w:rsid w:val="3AE315CD"/>
    <w:rsid w:val="3CBB4F2E"/>
    <w:rsid w:val="3CBB635D"/>
    <w:rsid w:val="3D6908E5"/>
    <w:rsid w:val="3E2E2B5F"/>
    <w:rsid w:val="3E6F579A"/>
    <w:rsid w:val="3EDC6A5F"/>
    <w:rsid w:val="3F7B0026"/>
    <w:rsid w:val="40341D93"/>
    <w:rsid w:val="40542740"/>
    <w:rsid w:val="41614FF9"/>
    <w:rsid w:val="41DB6F8F"/>
    <w:rsid w:val="425D3A13"/>
    <w:rsid w:val="43505326"/>
    <w:rsid w:val="44020D16"/>
    <w:rsid w:val="442037B5"/>
    <w:rsid w:val="45684BA8"/>
    <w:rsid w:val="45AA34FD"/>
    <w:rsid w:val="46827EEC"/>
    <w:rsid w:val="46FF2007"/>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5743C2"/>
    <w:rsid w:val="4DAE7818"/>
    <w:rsid w:val="4DC962E9"/>
    <w:rsid w:val="4EA85D29"/>
    <w:rsid w:val="4EFB4CDF"/>
    <w:rsid w:val="4F31425D"/>
    <w:rsid w:val="4F3F2ECC"/>
    <w:rsid w:val="4F402DE0"/>
    <w:rsid w:val="4F7BF12F"/>
    <w:rsid w:val="4FCF89AE"/>
    <w:rsid w:val="50025BF9"/>
    <w:rsid w:val="5012408F"/>
    <w:rsid w:val="50D21A70"/>
    <w:rsid w:val="514F54BE"/>
    <w:rsid w:val="5151508A"/>
    <w:rsid w:val="525A3ACB"/>
    <w:rsid w:val="52A44127"/>
    <w:rsid w:val="53A05E55"/>
    <w:rsid w:val="55A82D9F"/>
    <w:rsid w:val="55EE4705"/>
    <w:rsid w:val="577E46FF"/>
    <w:rsid w:val="57DFF758"/>
    <w:rsid w:val="59586EB8"/>
    <w:rsid w:val="59875AED"/>
    <w:rsid w:val="5A112329"/>
    <w:rsid w:val="5A8D6765"/>
    <w:rsid w:val="5AC32B55"/>
    <w:rsid w:val="5B0D2022"/>
    <w:rsid w:val="5B3475AF"/>
    <w:rsid w:val="5B444C21"/>
    <w:rsid w:val="5B773940"/>
    <w:rsid w:val="5BEA2363"/>
    <w:rsid w:val="5C3B496D"/>
    <w:rsid w:val="5D031354"/>
    <w:rsid w:val="5D57084C"/>
    <w:rsid w:val="5DF63241"/>
    <w:rsid w:val="5E4C2E61"/>
    <w:rsid w:val="5EC40C4A"/>
    <w:rsid w:val="5EE65064"/>
    <w:rsid w:val="5EEF0497"/>
    <w:rsid w:val="5F435A75"/>
    <w:rsid w:val="5FB47230"/>
    <w:rsid w:val="5FE159D6"/>
    <w:rsid w:val="60242381"/>
    <w:rsid w:val="627E3805"/>
    <w:rsid w:val="63B55005"/>
    <w:rsid w:val="63F7386F"/>
    <w:rsid w:val="64962FFF"/>
    <w:rsid w:val="64C311B1"/>
    <w:rsid w:val="64C5396E"/>
    <w:rsid w:val="64D25170"/>
    <w:rsid w:val="65847D82"/>
    <w:rsid w:val="666351EC"/>
    <w:rsid w:val="66F668B6"/>
    <w:rsid w:val="671146F3"/>
    <w:rsid w:val="67917B37"/>
    <w:rsid w:val="679D472E"/>
    <w:rsid w:val="68387AED"/>
    <w:rsid w:val="689B4CA6"/>
    <w:rsid w:val="6948017E"/>
    <w:rsid w:val="69E2224C"/>
    <w:rsid w:val="6A1567FD"/>
    <w:rsid w:val="6A3F7D1E"/>
    <w:rsid w:val="6A7E0847"/>
    <w:rsid w:val="6A8B2F63"/>
    <w:rsid w:val="6AB57FE0"/>
    <w:rsid w:val="6B376C47"/>
    <w:rsid w:val="6BAF4A30"/>
    <w:rsid w:val="6BC66B9D"/>
    <w:rsid w:val="6BE42896"/>
    <w:rsid w:val="6C270A6A"/>
    <w:rsid w:val="6C484190"/>
    <w:rsid w:val="6CA43E69"/>
    <w:rsid w:val="6CE801F9"/>
    <w:rsid w:val="6D394EF9"/>
    <w:rsid w:val="6D68688D"/>
    <w:rsid w:val="6DEE7A09"/>
    <w:rsid w:val="6E7A36A3"/>
    <w:rsid w:val="6EA75E92"/>
    <w:rsid w:val="6F993A2D"/>
    <w:rsid w:val="6FBF4D3F"/>
    <w:rsid w:val="70162629"/>
    <w:rsid w:val="70E94540"/>
    <w:rsid w:val="70EB02B8"/>
    <w:rsid w:val="70FF4239"/>
    <w:rsid w:val="71601EA2"/>
    <w:rsid w:val="72F84F0E"/>
    <w:rsid w:val="73342A8E"/>
    <w:rsid w:val="745B7297"/>
    <w:rsid w:val="74795BDB"/>
    <w:rsid w:val="74D6127F"/>
    <w:rsid w:val="7544268D"/>
    <w:rsid w:val="75862CA5"/>
    <w:rsid w:val="75EFE157"/>
    <w:rsid w:val="763B583E"/>
    <w:rsid w:val="76977294"/>
    <w:rsid w:val="76A71125"/>
    <w:rsid w:val="76C53359"/>
    <w:rsid w:val="77B84C6C"/>
    <w:rsid w:val="77C37461"/>
    <w:rsid w:val="784C5AD5"/>
    <w:rsid w:val="7959412A"/>
    <w:rsid w:val="79825532"/>
    <w:rsid w:val="7ADD63AA"/>
    <w:rsid w:val="7AF92523"/>
    <w:rsid w:val="7B1A0118"/>
    <w:rsid w:val="7B2014A6"/>
    <w:rsid w:val="7B493E99"/>
    <w:rsid w:val="7B615418"/>
    <w:rsid w:val="7B752E6E"/>
    <w:rsid w:val="7BFFA89F"/>
    <w:rsid w:val="7C46043A"/>
    <w:rsid w:val="7C7A6994"/>
    <w:rsid w:val="7CC12507"/>
    <w:rsid w:val="7DDFD20C"/>
    <w:rsid w:val="9EFF5FB4"/>
    <w:rsid w:val="9FF9EE26"/>
    <w:rsid w:val="9FFF604F"/>
    <w:rsid w:val="B2B83F57"/>
    <w:rsid w:val="B99721F7"/>
    <w:rsid w:val="D8FE4800"/>
    <w:rsid w:val="DE578A74"/>
    <w:rsid w:val="DECBB607"/>
    <w:rsid w:val="EF6F686D"/>
    <w:rsid w:val="F5FE6502"/>
    <w:rsid w:val="FCD7D5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2024-01-06T02:52:00Z</dcterms:created>
  <dc:creator>马妙欣</dc:creator>
  <cp:lastModifiedBy>wangxulin</cp:lastModifiedBy>
  <dcterms:modified xsi:type="dcterms:W3CDTF">2026-01-07T15:58:00Z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